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COMUNICACIÓN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 and/or French/Spanish/Arabic </w:t>
            </w:r>
          </w:p>
          <w:p>
            <w:pPr>
              <w:pStyle w:val="ListBullet"/>
              <w:numPr>
                <w:ilvl w:val="0"/>
                <w:numId w:val="25"/>
              </w:numPr>
            </w:pPr>
            <w:r>
              <w:t xml:space="preserve">Essential: Native or near native proficiency in at least one of the local languages of the country of employment. </w:t>
            </w:r>
          </w:p>
          <w:p>
            <w:pPr>
              <w:pStyle w:val="ListBullet"/>
              <w:numPr>
                <w:ilvl w:val="0"/>
                <w:numId w:val="25"/>
              </w:numPr>
            </w:pPr>
            <w:r>
              <w:t xml:space="preserve">Desirable: Other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6"/>
              </w:numPr>
            </w:pPr>
            <w:r>
              <w:t xml:space="preserve">Media management</w:t>
            </w:r>
          </w:p>
          <w:p>
            <w:pPr>
              <w:pStyle w:val="ListBullet"/>
              <w:numPr>
                <w:ilvl w:val="0"/>
                <w:numId w:val="26"/>
              </w:numPr>
            </w:pPr>
            <w:r>
              <w:t xml:space="preserve">Active network of local/national journalists </w:t>
            </w:r>
          </w:p>
          <w:p>
            <w:pPr>
              <w:pStyle w:val="ListBullet"/>
              <w:numPr>
                <w:ilvl w:val="0"/>
                <w:numId w:val="26"/>
              </w:numPr>
            </w:pPr>
            <w:r>
              <w:t xml:space="preserve">Media and digital monitoring, disinformation </w:t>
            </w:r>
          </w:p>
          <w:p>
            <w:pPr>
              <w:pStyle w:val="ListBullet"/>
              <w:numPr>
                <w:ilvl w:val="0"/>
                <w:numId w:val="26"/>
              </w:numPr>
            </w:pPr>
            <w:r>
              <w:t xml:space="preserve">Production of communication tools </w:t>
            </w:r>
          </w:p>
          <w:p>
            <w:pPr>
              <w:pStyle w:val="ListBullet"/>
              <w:numPr>
                <w:ilvl w:val="0"/>
                <w:numId w:val="26"/>
              </w:numPr>
            </w:pPr>
            <w:r>
              <w:t xml:space="preserve">Written communication skills</w:t>
            </w:r>
          </w:p>
          <w:p>
            <w:pPr>
              <w:pStyle w:val="ListBullet"/>
              <w:numPr>
                <w:ilvl w:val="0"/>
                <w:numId w:val="26"/>
              </w:numPr>
            </w:pPr>
            <w:r>
              <w:t xml:space="preserve">Desirable: AV producing skills are an asset (photo &amp; video editing)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