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TÉCNICO DEL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 / Experto de referencia de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planificar y gestionar un proyecto técnico polifacético de gran envergadura, analizar las problemáti-cas, riesgos y limitaciones del contexto y calcular las necesidades humanas y financieras en colaboración con el equipo de la capital de acuerdo con los protocolos, normas y procedimientos de MSF con el objetivo de establecer la infraestructura del proyecto antes de que comiencen las operaciones (médicas).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coordinar y supervisar todos los aspectos (legales, administrativos, financieros, etc.) de un proyecto importante para la misión para que cumplan con los requisitos en términos de calidad técnica, calendario y coste.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supervisar la ejecución, seguimiento y evaluación de los programas en colaboración con el equipo, mediante la recopilación de información y su comparación con los objetivos y calendarios con el objetivo de controlar la progresión y la detección temprana de las desviaciones y proponer correcciones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adopción de respuestas técnicas y administrativas adecuadas en cada fase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el ámbito del proyecto y realizar el seguimiento de los aspectos legales, en estrecha colaboración con el equipo de coordinación, terceros, autoridades,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adecuación de los procesos de licitación, contratación y firmas, en colaboración con la sede y el CMT y actuar como responsable de la gestión de las subcontrataciones.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informes sobre la evolución del proyecto para los equipos de coordinación y de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 memoria institucional del proyecto, mantener registros escritos (y archivarlos) sobre su desarrollo, con el objetivo de difundir los logros de MSF y aumentar la concienciación.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universitaria. Se valorará la titulación en gestión de proyectos.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logística, preferentemente en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experiencia laboral en gestión de proyectos técnicos, preferentemente dotados de procesos formales y herramientas de gestión de recursos, presupuestos y cambios.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