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HEALTH PROMOTER IEC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HP-IEC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HP-IEC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 Health Promotion/IEC (Information, Education, Communication)activities with patients and local population to raise their knowledge and skills on relevant medical topics.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patients and communities about MSF and services it provides.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According to medical priorities, deliver information to the patients and community on specific health topics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activities of health education and awareness (sessions in schools, churches, community), under the indications and supervision of the HP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Under the guide of HP Supervisor, assess the impact of activities (with questions, verifications and behaviors observations), and report problems, success and constraints to him/her.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all type of information related to specific health and living conditions of the population, in particular to identify the most vulnerable populations to target.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HP Supervisor: activities, problems met, strengths and constraints.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 Establish and maintain contacts with social partners, including other NGO’s, governmental health services that can provide answers to social problems.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 Keep education and communication areas clean and tidy and professional materials available.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OCBA:Participate in creation of any material needed for the activities of information, education and communication.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Education level in social science, social communication, nurse or teaching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It is necessary a internal MSF training on health messages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Preferable previous experience in teaching, nursing or social work, community mobilization (for OCBA, at least two years).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