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PROMOTOR DE SALUD MENTAL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trabajadores Comunitarios en la salud mental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trabajadores Comunitarios en la salud mental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una óptima ayuda preventiva y psicosocial a las personas con necesidades de salud mental y psicosociales a nivel comunitario, de acuerdo con los principios, normas y procedimientos de MSF, con el fin de proporcionar el apoyo de salud mental más adecuado a los pacientes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información y educación sobre salud mental o psicosocial (psicoeducación) a la población afectada, según las necesidades concretas.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conjuntamente con otros miembros del equipo para preparar/producir diversos mensajes/temas de educación en salud mental y psicosocial, según los grupos y las necesidades específicas, p. ej., cuidadores de niños malnutridos, población afectada por conflictos armados.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a pacientes que necesiten asistencia médica o de salud mental y referirlos al profesional adecuado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primeros auxilios psicológicos a los miembros de la comunidad identificados que la precisen.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actividades de apoyo en la comunidad (arte para los niños, sesiones de debate, etc.),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todos los pacientes que asisten a actividades de MSF están bien informados de los servicios proporcionados.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a las familias en sus domicilios/tiendas de campaña/refugios si es necesario, para facilitar el rastreo de incumplidores o ofrecer formación psicológica.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las sesiones de supervisión y sesiones de formación con los miembros del equipo.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datos de la supervisión y elaborar informes regulares de trabajo para el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ningún título específico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Preferiblemente de la propia comunidad de beneficiarios y bien aceptado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deseable en trabajo comunitario y/o social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