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COCINERO EN JEFE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Logístico / Gestor de Actividades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Actividad/Referente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/ 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Supervisar, capacitar y orientar a los cocineros, asegurando la preparación de comidas nutritivas y equilibradas para el personal o los pacientes; garantizar la disponibilidad de las materias primas, así como la observación de los estándares de higiene y normas de seguridad. Esto se llevará a cabo de acuerdo al contexto local y a la ubicación del cargo (es decir Centro de Salud, Intervención Nutricional, Doméstico, etc.).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Conocer, aplicar y garantizar que los estándares de higiene universal y normas de seguridad sean respetados para la preparación de las comidas.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Determinar las cantidades de alimentos a preparar, asegurar que los elementos que se necesitan están disponibles y, verificar la calidad de los alimentos. Esto se realizará en estrecha colaboración con los departamentos de logística, médico o de administración, dependiendo de la ubicación del cargo (es decir Centro de Salud, Intervención Nutricional, Doméstico,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(y participar) en la preparación de las comidas para el personal o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comidas se sirvan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integridad del equipo (utensilios de cocina), las infraestructuras y las condiciones de higiene en la cocina, incluida la calidad del agua (es decir, filtrada, hervida,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gestión diaria de los cocineros (tiempo de trabajo, turnos, ausencias, permisos, etc.), supervisar y evaluar la calidad de su trabajo, y garantizar la capacitación,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y ser responsable de todo el equipo suministrado.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Reportar toda la información pertinente al gestor de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requerido en el área.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previa como cocinero. Es deseable poseer experiencia como supervisor de equipo.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