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TRABAJADOR DE AGUA Y SANEAMIENTO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Watsan Supervisor or Technician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Watsan Supervisor or Technician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Operar, monitorizar, mantener y resolver problemas relacionados con las instalaciones de agua y sanea-miento (watsan) y sus procesos, de acuerdo con las normas de higiene y saneamiento y los protocolos de MSF, con el objetivo de garantizar un buen funcionamiento de las actividades de agua y saneamiento y mejorar las condiciones sanitarias de la población objetivo.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actividades diarias de agua y saneamiento, como la recogida y clasificación de residuos antes de su eliminación, mantener el incinerador en buen estado de funcionamiento, garantizar una limpieza y estado de higiene adecuados de las letrinas, limpiar los depósitos de almacenamiento y tratamiento de aguas,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y aplicar las normas de seguridad e higiene en cuanto al funcionamiento de la infraestructura de agua, higiene y saneamiento, garantizando su propia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coordinador del área y/o al asesor técnico de las incidencias que puedan poner en peligro su seguridad o salud (o la de otras personas).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disponibilidad y el uso correcto de todos los materiales y equipos.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saber leer y escribir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local. Deseable: idioma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