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del proyecto / Coordinador de logística (si en capital)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del proyecto / Gestor de actividades técnicas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suministro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monitorizar la ejecución de las actividades logísticas del proyecto relacionadas con su actividad o actividades técnicas (construcción, TIC, agua, higiene y saneamiento, taller, etc.) de acuerdo con las normas, protocolos y procedimientos de MSF con el fin de garantizar el buen funcionamiento de los sistemas, infraestructura y equipamiento del proyecto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monitorizar de forma diaria la ejecución de las actividades técnicas del proyecto, garantizando el cumplimiento de las normas, protocolos y procedimientos de MSF. Esto puede incluir una o más de las siguientes actividades: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Construcción: todos los aspectos técnicos y de programación de las actividades de construcción y rehabilitación del proyecto.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TIC: instalación y mantenimiento de los sistemas y el software y hardware de comunicaciones.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Taller: las actividades diarias de mantenimiento mecánico de equipos y vehículos de la capital y del proyecto.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Cualquier otra actividad logística técnica.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dirigir al equipo de logística bajo su responsabilidad, lo que incluye la definición de las tareas de cada persona (supervisión diaria y comprobar la calidad de su trabajo), elaborar los horarios de trabajo, organizar y dirigir las reuniones del equipo y participar en la selección y la formación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de recursos humanos (contratación, formación, evaluación del desempeño y comunicación interna y externa) del personal bajo su responsabilidad con el objetivo de garantizar un dimensionamiento adecuado y la disponibilidad de los conocimientos necesarios para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y organizar los materiales y herramientas necesarios para su actividad o actividades, lo que incluye realizar el inventario de las existencias, recepción y procesamiento de pedidos, mantener un inventario de mercancías recibidas y supervisar los consumos mensuales de consumibles.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junto con el coordinador del área las comprobaciones y las actividades de mantenimiento necesarias de los sistemas y su configuración de sus actividades técnicas.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los informes mensuales de acuerdo con las directrices y aplicar las prácticas y protocolos de notificación.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secundaria; se valora titulación/formación en ingeniería o construcción.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local. Se valora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 (y conformes a los requisitos de la actividad técnica).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