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MD Punto Focal de Optimización de Antimicrobianos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MD13800O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Responsible Clínico del Hospital o Gestor de Actividades Médicas o equivalente (Vinculado a la evaluación del trabajo, al seguimiento de sus progresos y a medidas disciplinarias)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Responsible Clínico del Hospital o Gestor de Actividades Médicas o equivalente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Dirigir un Programa de Optimización de Antimicrobianos (PROA) en un hospital humanitario médico o quirúrgico.
Médicos Sin Fronteras (MSF) está cada vez más centrado en el problema de la resistencia a los antibióticos. La resistencia a los antimicrobianos (RAM) está creciendo rápidamente en los países de renta baja y media y MSF se enfrenta a continuos retos en la gestión de las infecciones resistentes a los antibióticos en pacientes hospitalizados, especialmente en pacientes con quemaduras, traumatismos, infecciones hospitalarias y en la atención pediátrica y neonatal. La RAM amenaza los resultados clínicos de los pacientes, hace que los hospitales sean menos seguros y aumenta los costes. MSF se compromete a responder y una parte de esta respuesta es aumentar los esfuerzos para conservar la eficacia de los antibióticos a través de la optmización del uso de antibióticos.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Funciones de Médico/a, de acuerdo a la descripción de puesto MDO1400.
Además, para el Punto Focal de Optimización de Antimicrobianos, lo siguiente será también applicable: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Dirigir, promover y apoyar los esfuerzos de optimización antimicrobiana en el centro o centros sanitarios a lo largo de todo el continuo de la asistencia sanitaria.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Establecer y participar en un comité multidisciplinar de optimización antimicrobiana (que se reúna periódicamente con Términos de Referencia).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prioridades de la administración de antimicrobianos junto con el comité de optimización antimicrobiana y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recopilar y analizar los datos sobre antimicrobianos comunicados al comité multidisciplinar de optimización antimicrobiana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auditorías periódicas relacionadas con las prioridades de optimización antimicrobiana. Esto podría incluir auditorías sobre el uso de antibióticos, el tratamiento de determinadas afecciones, las indicaciones para las pruebas microbiológicas y la comunicación de los resultados.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feedback (retroalimentación) al proyecto y a la misión en relación con los resultados de las auditorías y planificar mejoras.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e impartir formación a otros miembros del personal médico, de enfermería y de farmacia en torno a la optimización del uso de antimicrobianos.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Apoyar a otros miembros del personal clínico en la elección de antibióticos y participar regularmente en las rondas clínicas.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Estar en contacto con el laboratorio para la comunicación a tiempo de los resultados (cuando proceda), la interpretación de los mismos y su comunicación a los clínicos.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laboratorio y el equipo de prevención y control de infecciones para supervisar prospectivamente los patógenos de interés y responder a los brotes hospitalarios, incluidos los brotes de organismos/bacterias multirresistentes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oportunidades para mejorar el programa de optimización de antimicrobianos en el proyecto (por ejemplo, monitorización de niveles terapéuticos de fármacos, TADE: tratamiento antibiótico ambulatorio endovenoso).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los comités pertinentes a nivel de proyecto (por ejemplo, PCI, mejora de la calidad, revisiones de Morbilidad + Mortalidad).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los equipos de PCI y el equipo clínico, participar en la detección, gestión y prevención de las infecciones relacionadas con la asistencia sanitaria.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Esencial: Licenciado en medicina por una universidad o facultad reconocida
• Deseable: formación online completada en Optimización del Uso de Antimicrobianos (por ejemplo: e.g. BSAC (British Society of Antimicrobial Chemotherapy) and/or WHO (World Health Organisation)]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Esencial: al menos 5 años trabajados como medico/a en salas de hospitalización
• Deseable: experiencia en la revision de historias clínicas de pacientes y revision de la prescripción apropiada de antimicrobianos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Esencial: idioma de la misión
• Deseable: lengua(s) local(es)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– De acuerdo a la descripción de puesto MD1400 y, para el punto focal de optimización de antimicrobianos, lo siguiente: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Tener un conocimiento práctico de los patógenos clave, sus susceptibilidades antibióticas habituales, las presentaciones clínicas típicas y el tratamiento empírico o específico.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Tener un conocimiento práctico de los modos de acción de los antimicrobianos, incluido su espectro de actividad.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Tener un conocimiento práctico de los principios clave de la prevención y el control de infecciones (PCI) y la relación entre la PCI y la RAM (resistencia a los antimicrobianos).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Tener un conocimiento práctico del uso adecuado de los antimicrobianos para prevenir la aparición de resistencias y evitar efectos adversos.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Tener un conocimiento práctico del uso de las pruebas diagnósticas en la investigación y el tratamiento de las enfermedades infecciosas.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Cómo utilizar los datos para la retroalimentación-feedback y la elaboración de informes.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Conocimientos informáticos - word y excel</w:t>
            </w:r>
          </w:p>
          <w:p>
            <w:pPr>
              <w:pStyle w:val="Paragraph"/>
            </w:pPr>
            <w:r>
              <w:t xml:space="preserve">Deseable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Comprensión de los principios de cambio de comportamiento.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Capacidad de dar feedback (retroalimentación) cara a cara a los prescriptores sobre las prescriptions antibióticas realizadas.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Gestión de personas
• Compromiso
• Flexibilidad
• Resultados
• Pensamiento analítico
• Planificación y organización
• Trabajo en equipo
• Habilidades de comunicación verbal y escritas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