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CONTROLLER INTERNO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Asesor Financiero de la Célula Operativa/ Controlador de la Sede Central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mejorar los procedimientos de control de la misión en todas las áreas (financiación, suministros, médica/farmacológica, RR.HH.) con el apoyo de herramientas relevantes, tales como listas de control y análisis de riesgos y, en ciertos casos, llevar a cabo auditorías internas en el nivel del capital del proyecto de rendimiento  del proyecto y del capital de acuerdo con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 con el fin de evitar fraudes y asegurar el uso correcto de los recursos de </w:t>
            </w:r>
            <w:r>
              <w:rPr>
                <w:b/>
              </w:rPr>
              <w:t xml:space="preserve">MSF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o implementar los procedimientos y las herramientas de control interno de todos los departamentos y  lugares de la misión, entre ellos, listas estándar de control. En estrecha colaboración con el Jefe de la Misión y el referente del Departamento Financiero de la Célula y  Control de Sede Central, informar de los últimos avances relacionados con el control interno y proponer mejoras que se pueda, más tarde, transmitir a otras misiones.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los Coordinadores, crear una política de prevención del fraude para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y capacitar a todos los  empleados pertinentes acerca de las herramientas y procedimientos de control interno, y asegurar que todo el personal involucrado cumpla con los sistemas de control por medio de una recopilación de datos oportuna y correcta. Asistir a los Coordinadores a cargo del aprovisionamiento (de las áreas médicas y no médicas) para que implementen una política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con los Coordinadores el nivel de riesgo de sus áreas y trabajar conjuntamente en la evaluación o seguimiento mensual de los riesgos, y presentar mensualmente los resultados al CMT.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visitas al terreno a fin de anticipar situaciones de fraude o de uso indebido de los recursos, especialmente cuando el seguimiento de la evaluación mensual indique un incremento del riesgo.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evaluar y recomendar medidas de prevención de fraudes y pérdidas, con el fin de reducir el riesgo financiero. Alertar al Jefe de la Misión y al CMT, a los coordinadores correspondientes y al Referente Financiero de la Célula, en caso de sospecha de fraude o de cualquier aumento relevante del riesgo.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fraude, conducir, coordinar y redactar un informe de incidente acerca de la investigación. Desempeñar una función consultiva en relación a su seguimiento y  con las medidas disciplinarias eventuales. Junto con los supervisores pertinentes,  proponer y ejecutar el seguimiento de las acciones correctivas.</w:t>
            </w:r>
            <w:r>
              <w:br/>
            </w:r>
            <w:r>
              <w:t xml:space="preserve">
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Obligatorio: tener título universitario en Economía o /Finanzas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dos años de experiencia en gestión de proyectos (que incluyan competencias en definición, planificación y control presupuestario)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con MSF u otras ONG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experiencia en países en desarrollo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Deseable: antecedentes o experiencia en sanidad pública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: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Manejo de Word, Excel, ERP e Internet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