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COCINERO EN JEFE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Logístico / Gestor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Actividad/Referente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/ 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Supervisar, capacitar y orientar a los cocineros, asegurando la preparación de comidas nutritivas y equilibradas para el personal o los pacientes; garantizar la disponibilidad de las materias primas, así como la observación de los estándares de higiene y normas de seguridad. Esto se llevará a cabo de acuerdo al contexto local y a la ubicación del cargo (es decir Centro de Salud, Intervención Nutricional, Doméstico, etc.).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aplicar y garantizar que los estándares de higiene universal y normas de seguridad sean respetados para la preparación de las comidas.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Determinar las cantidades de alimentos a preparar, asegurar que los elementos que se necesitan están disponibles y, verificar la calidad de los alimentos. Esto se realizará en estrecha colaboración con los departamentos de logística, médico o de administración, dependiendo de la ubicación del cargo (es decir Centro de Salud, Intervención Nutricional, Doméstico,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(y participar) en la preparación de las comidas para el personal o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comidas se sirvan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integridad del equipo (utensilios de cocina), las infraestructuras y las condiciones de higiene en la cocina, incluida la calidad del agua (es decir, filtrada, hervida,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gestión diaria de los cocineros (tiempo de trabajo, turnos, ausencias, permisos, etc.), supervisar y evaluar la calidad de su trabajo, y garantizar la capacitación,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y ser responsable de todo el equipo suministrado.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Reportar toda la información pertinente al gestor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requerido en el área.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previa como cocinero. Es deseable poseer experiencia como supervisor de equipo.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 local; se valorará el conocimiento en el idioma local del lugar de trabajo.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deseable el conocimiento de matemáticas básicas y uso de los equipos de medida.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